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3B" w:rsidRDefault="0021293B" w:rsidP="002129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GUIDE D’ENTRETIEN SEMI-DIRECTIF</w:t>
      </w:r>
    </w:p>
    <w:p w:rsidR="0021293B" w:rsidRPr="00A9474B" w:rsidRDefault="0021293B" w:rsidP="0021293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(CADRE OPERATOIRE)</w:t>
      </w:r>
    </w:p>
    <w:p w:rsidR="0021293B" w:rsidRDefault="0021293B" w:rsidP="0021293B">
      <w:pPr>
        <w:spacing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lledutableau"/>
        <w:tblW w:w="10828" w:type="dxa"/>
        <w:tblLook w:val="04A0" w:firstRow="1" w:lastRow="0" w:firstColumn="1" w:lastColumn="0" w:noHBand="0" w:noVBand="1"/>
      </w:tblPr>
      <w:tblGrid>
        <w:gridCol w:w="1949"/>
        <w:gridCol w:w="2116"/>
        <w:gridCol w:w="1897"/>
        <w:gridCol w:w="4866"/>
      </w:tblGrid>
      <w:tr w:rsidR="00AB3F4B" w:rsidRPr="008737F6" w:rsidTr="0088695C">
        <w:tc>
          <w:tcPr>
            <w:tcW w:w="1949" w:type="dxa"/>
          </w:tcPr>
          <w:p w:rsidR="0021293B" w:rsidRDefault="0021293B" w:rsidP="0041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93B" w:rsidRPr="008737F6" w:rsidRDefault="0021293B" w:rsidP="0041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F6">
              <w:rPr>
                <w:rFonts w:ascii="Times New Roman" w:hAnsi="Times New Roman" w:cs="Times New Roman"/>
                <w:b/>
                <w:sz w:val="24"/>
                <w:szCs w:val="24"/>
              </w:rPr>
              <w:t>OBJECTIFS</w:t>
            </w:r>
          </w:p>
          <w:p w:rsidR="0021293B" w:rsidRPr="008737F6" w:rsidRDefault="0021293B" w:rsidP="0041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21293B" w:rsidRPr="008737F6" w:rsidRDefault="0021293B" w:rsidP="0041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93B" w:rsidRPr="008737F6" w:rsidRDefault="0021293B" w:rsidP="0041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F6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897" w:type="dxa"/>
          </w:tcPr>
          <w:p w:rsidR="0021293B" w:rsidRPr="008737F6" w:rsidRDefault="0021293B" w:rsidP="0041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93B" w:rsidRPr="008737F6" w:rsidRDefault="0021293B" w:rsidP="0041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F6">
              <w:rPr>
                <w:rFonts w:ascii="Times New Roman" w:hAnsi="Times New Roman" w:cs="Times New Roman"/>
                <w:b/>
                <w:sz w:val="24"/>
                <w:szCs w:val="24"/>
              </w:rPr>
              <w:t>INDICATEURS</w:t>
            </w:r>
          </w:p>
        </w:tc>
        <w:tc>
          <w:tcPr>
            <w:tcW w:w="4866" w:type="dxa"/>
          </w:tcPr>
          <w:p w:rsidR="0021293B" w:rsidRDefault="0021293B" w:rsidP="0041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93B" w:rsidRPr="008737F6" w:rsidRDefault="0021293B" w:rsidP="0041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ANALYSE</w:t>
            </w:r>
          </w:p>
        </w:tc>
      </w:tr>
      <w:tr w:rsidR="00AB3F4B" w:rsidRPr="008737F6" w:rsidTr="0088695C">
        <w:trPr>
          <w:trHeight w:val="2160"/>
        </w:trPr>
        <w:tc>
          <w:tcPr>
            <w:tcW w:w="1949" w:type="dxa"/>
          </w:tcPr>
          <w:p w:rsidR="00D1299D" w:rsidRDefault="00D1299D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3B" w:rsidRPr="008737F6" w:rsidRDefault="008438EE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1293B">
              <w:rPr>
                <w:rFonts w:ascii="Times New Roman" w:hAnsi="Times New Roman" w:cs="Times New Roman"/>
                <w:sz w:val="24"/>
                <w:szCs w:val="24"/>
              </w:rPr>
              <w:t>dentifier les connaissances théoriques de l’infirmière sur les émotions</w:t>
            </w:r>
          </w:p>
        </w:tc>
        <w:tc>
          <w:tcPr>
            <w:tcW w:w="2116" w:type="dxa"/>
          </w:tcPr>
          <w:p w:rsidR="00D1299D" w:rsidRDefault="00D1299D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Pouvez-vous me citer les 6 émotions primaires ?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(Les donner en l’absence de réponse)</w:t>
            </w:r>
          </w:p>
        </w:tc>
        <w:tc>
          <w:tcPr>
            <w:tcW w:w="1897" w:type="dxa"/>
          </w:tcPr>
          <w:p w:rsidR="00D1299D" w:rsidRDefault="00D1299D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Peur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Joie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Tristesse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Dégoût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Colère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Surprise</w:t>
            </w:r>
          </w:p>
          <w:p w:rsidR="002F0772" w:rsidRDefault="002F077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72" w:rsidRPr="008737F6" w:rsidRDefault="002F077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845165" w:rsidRPr="00845165" w:rsidRDefault="00845165" w:rsidP="00765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293B" w:rsidRDefault="003D27A9" w:rsidP="007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0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drawing>
                <wp:inline distT="0" distB="0" distL="0" distR="0" wp14:anchorId="14B8426A" wp14:editId="7BD88E55">
                  <wp:extent cx="2628900" cy="1276350"/>
                  <wp:effectExtent l="0" t="0" r="19050" b="19050"/>
                  <wp:docPr id="2" name="Graphique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332F61" w:rsidRDefault="00332F61" w:rsidP="007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 exemple 20% des IDE citent 2 émotions</w:t>
            </w:r>
          </w:p>
        </w:tc>
      </w:tr>
      <w:tr w:rsidR="00AB3F4B" w:rsidRPr="008737F6" w:rsidTr="0088695C">
        <w:trPr>
          <w:trHeight w:val="3903"/>
        </w:trPr>
        <w:tc>
          <w:tcPr>
            <w:tcW w:w="1949" w:type="dxa"/>
          </w:tcPr>
          <w:p w:rsidR="00D1299D" w:rsidRDefault="00D1299D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Identifier les situations de soin mettant l’infirmière en difficulté émotionnellement</w:t>
            </w:r>
          </w:p>
        </w:tc>
        <w:tc>
          <w:tcPr>
            <w:tcW w:w="2116" w:type="dxa"/>
          </w:tcPr>
          <w:p w:rsidR="00D1299D" w:rsidRDefault="00D1299D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Quelles sont pour vous les situations de soin les plus difficiles à gérer émotionnellement ?</w:t>
            </w:r>
          </w:p>
        </w:tc>
        <w:tc>
          <w:tcPr>
            <w:tcW w:w="1897" w:type="dxa"/>
          </w:tcPr>
          <w:p w:rsidR="00D1299D" w:rsidRDefault="00D1299D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Souffrance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Douleur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 de vie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Soins palliatifs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Décès</w:t>
            </w:r>
          </w:p>
          <w:p w:rsidR="00726B92" w:rsidRDefault="00726B9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92" w:rsidRDefault="00726B9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92" w:rsidRDefault="00726B9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92" w:rsidRDefault="00726B9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92" w:rsidRDefault="00726B9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92" w:rsidRDefault="00726B9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92" w:rsidRDefault="00726B9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92" w:rsidRPr="008737F6" w:rsidRDefault="00726B9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AB3F4B" w:rsidRDefault="00AB3F4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F4B" w:rsidRDefault="00726B92" w:rsidP="007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0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drawing>
                <wp:inline distT="0" distB="0" distL="0" distR="0" wp14:anchorId="54218C23" wp14:editId="260A0710">
                  <wp:extent cx="2914650" cy="1847850"/>
                  <wp:effectExtent l="0" t="0" r="19050" b="19050"/>
                  <wp:docPr id="3" name="Graphique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8A5B8A" w:rsidRDefault="008A5B8A" w:rsidP="00AB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73A" w:rsidRDefault="004F4734" w:rsidP="00AB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 exemple 100% des IDE citent le décès</w:t>
            </w:r>
          </w:p>
          <w:p w:rsidR="00726B92" w:rsidRPr="00AB3F4B" w:rsidRDefault="00AB3F4B" w:rsidP="00AB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Noter les autres situations citées</w:t>
            </w:r>
          </w:p>
        </w:tc>
      </w:tr>
      <w:tr w:rsidR="00AB3F4B" w:rsidRPr="008737F6" w:rsidTr="0088695C">
        <w:tc>
          <w:tcPr>
            <w:tcW w:w="1949" w:type="dxa"/>
          </w:tcPr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Identifier les ressources mises en place par l’infirmière face aux émotions dans le soin relationnel</w:t>
            </w:r>
          </w:p>
        </w:tc>
        <w:tc>
          <w:tcPr>
            <w:tcW w:w="2116" w:type="dxa"/>
          </w:tcPr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 mettez-vous en place lorsque vous ressentez des émotions dans un soin uniquement relationnel ?</w:t>
            </w:r>
          </w:p>
        </w:tc>
        <w:tc>
          <w:tcPr>
            <w:tcW w:w="1897" w:type="dxa"/>
          </w:tcPr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Maîtrise / Gestion des émotions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Déni / refoulement des émotions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Distance</w:t>
            </w:r>
          </w:p>
          <w:p w:rsidR="0088097C" w:rsidRDefault="0021293B" w:rsidP="00F66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Blindage »</w:t>
            </w:r>
          </w:p>
          <w:p w:rsidR="008626F2" w:rsidRPr="008737F6" w:rsidRDefault="008626F2" w:rsidP="00F66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8626F2" w:rsidRDefault="008626F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3B" w:rsidRDefault="00D05BA1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Classer les réponses en </w:t>
            </w:r>
            <w:r w:rsidR="00843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thèmes principaux :</w:t>
            </w:r>
          </w:p>
          <w:p w:rsidR="00D05BA1" w:rsidRDefault="00D05BA1" w:rsidP="00D05BA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 des émotions</w:t>
            </w:r>
          </w:p>
          <w:p w:rsidR="00D05BA1" w:rsidRDefault="00D05BA1" w:rsidP="00D05BA1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Déni des émotions</w:t>
            </w:r>
          </w:p>
          <w:p w:rsidR="00D05BA1" w:rsidRDefault="00D05BA1" w:rsidP="00D05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A1" w:rsidRPr="00D05BA1" w:rsidRDefault="00D05BA1" w:rsidP="00D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 retranscription des entretiens</w:t>
            </w:r>
          </w:p>
        </w:tc>
      </w:tr>
      <w:tr w:rsidR="00AB3F4B" w:rsidRPr="008737F6" w:rsidTr="0088695C">
        <w:tc>
          <w:tcPr>
            <w:tcW w:w="1949" w:type="dxa"/>
          </w:tcPr>
          <w:p w:rsidR="00D1299D" w:rsidRDefault="00D1299D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Connaître les représentations des émotions de l’infirmière dans le soin relationnel</w:t>
            </w:r>
          </w:p>
        </w:tc>
        <w:tc>
          <w:tcPr>
            <w:tcW w:w="2116" w:type="dxa"/>
          </w:tcPr>
          <w:p w:rsidR="00D1299D" w:rsidRDefault="00D1299D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Selon vous l’infirmière doit-elle ignorer ou apprivoiser ses émotions dans un soin relationnel ?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Pourquoi ?</w:t>
            </w:r>
          </w:p>
          <w:p w:rsidR="0088097C" w:rsidRDefault="0088097C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7C" w:rsidRPr="008737F6" w:rsidRDefault="0088097C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D1299D" w:rsidRDefault="00D1299D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Burn-out</w:t>
            </w:r>
            <w:proofErr w:type="spellEnd"/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soin</w:t>
            </w:r>
          </w:p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Satisfaction du patient</w:t>
            </w:r>
          </w:p>
        </w:tc>
        <w:tc>
          <w:tcPr>
            <w:tcW w:w="4866" w:type="dxa"/>
          </w:tcPr>
          <w:p w:rsidR="00726B92" w:rsidRDefault="00726B9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Pourcentage</w:t>
            </w:r>
            <w:r w:rsidR="008D5C78">
              <w:rPr>
                <w:rFonts w:ascii="Times New Roman" w:hAnsi="Times New Roman" w:cs="Times New Roman"/>
                <w:sz w:val="24"/>
                <w:szCs w:val="24"/>
              </w:rPr>
              <w:t xml:space="preserve"> d’i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gnorer</w:t>
            </w:r>
          </w:p>
          <w:p w:rsidR="0021293B" w:rsidRDefault="00726B9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Pourcentage</w:t>
            </w:r>
            <w:r w:rsidR="008D5C78">
              <w:rPr>
                <w:rFonts w:ascii="Times New Roman" w:hAnsi="Times New Roman" w:cs="Times New Roman"/>
                <w:sz w:val="24"/>
                <w:szCs w:val="24"/>
              </w:rPr>
              <w:t xml:space="preserve"> d’apprivoiser</w:t>
            </w:r>
          </w:p>
          <w:p w:rsidR="00726B92" w:rsidRDefault="00726B92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A99" w:rsidRDefault="00F66A99" w:rsidP="007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0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drawing>
                <wp:inline distT="0" distB="0" distL="0" distR="0" wp14:anchorId="2F14915C" wp14:editId="43195475">
                  <wp:extent cx="2314575" cy="1371600"/>
                  <wp:effectExtent l="0" t="0" r="9525" b="19050"/>
                  <wp:docPr id="7" name="Graphique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F66A99" w:rsidRDefault="00F66A99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B92" w:rsidRDefault="00BF6244" w:rsidP="00D0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Classer les réponses par thèmes et retranscription des entretiens</w:t>
            </w:r>
          </w:p>
        </w:tc>
      </w:tr>
      <w:tr w:rsidR="00AB3F4B" w:rsidRPr="008737F6" w:rsidTr="0088695C">
        <w:tc>
          <w:tcPr>
            <w:tcW w:w="1949" w:type="dxa"/>
          </w:tcPr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Savoir si l’infirmière porte un intérêt professionnel à ses propres émotions</w:t>
            </w:r>
          </w:p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Pensez-vous qu’une formation en lien avec la maîtrise des émotions soit profitable</w:t>
            </w:r>
            <w:r w:rsidRPr="00873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 la pratique soignante ?</w:t>
            </w:r>
          </w:p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Pourquoi ?</w:t>
            </w:r>
          </w:p>
        </w:tc>
        <w:tc>
          <w:tcPr>
            <w:tcW w:w="1897" w:type="dxa"/>
          </w:tcPr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continue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Acquisition de connaissances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Compétence émotionnelle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Intelligence / Travail émotionnel</w:t>
            </w:r>
          </w:p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Qualité du soin / de vie</w:t>
            </w:r>
          </w:p>
        </w:tc>
        <w:tc>
          <w:tcPr>
            <w:tcW w:w="4866" w:type="dxa"/>
          </w:tcPr>
          <w:p w:rsidR="008D5C78" w:rsidRDefault="00BF6244" w:rsidP="008D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Pourcentage de</w:t>
            </w:r>
            <w:r w:rsidR="008D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B92"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</w:p>
          <w:p w:rsidR="0021293B" w:rsidRDefault="00BF6244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Pourcentage de NON</w:t>
            </w:r>
          </w:p>
          <w:p w:rsidR="00BF6244" w:rsidRDefault="00BF6244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08" w:rsidRDefault="002F0772" w:rsidP="007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0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drawing>
                <wp:inline distT="0" distB="0" distL="0" distR="0" wp14:anchorId="4F9521AF" wp14:editId="273A0AB8">
                  <wp:extent cx="2905125" cy="1466850"/>
                  <wp:effectExtent l="0" t="0" r="9525" b="19050"/>
                  <wp:docPr id="6" name="Graphique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C31F08" w:rsidRDefault="00C31F08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990" w:rsidRDefault="00EF0990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244" w:rsidRDefault="00BF6244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Classer les réponses par thèmes et retranscription des entretiens</w:t>
            </w:r>
          </w:p>
        </w:tc>
      </w:tr>
      <w:tr w:rsidR="00AB3F4B" w:rsidRPr="008737F6" w:rsidTr="0088695C">
        <w:tc>
          <w:tcPr>
            <w:tcW w:w="1949" w:type="dxa"/>
          </w:tcPr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Identifier les connaissances de l’infirmière sur la communication non verbale</w:t>
            </w:r>
          </w:p>
        </w:tc>
        <w:tc>
          <w:tcPr>
            <w:tcW w:w="2116" w:type="dxa"/>
          </w:tcPr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émotions transparaissent dans notre communication non verbale.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 pensez-vous de cette affirmation ?</w:t>
            </w:r>
          </w:p>
          <w:p w:rsidR="0076173A" w:rsidRPr="008737F6" w:rsidRDefault="0076173A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Gestuelle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Toucher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Proxémie</w:t>
            </w:r>
            <w:proofErr w:type="spellEnd"/>
          </w:p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Expressions faciales</w:t>
            </w:r>
          </w:p>
        </w:tc>
        <w:tc>
          <w:tcPr>
            <w:tcW w:w="4866" w:type="dxa"/>
          </w:tcPr>
          <w:p w:rsidR="0076173A" w:rsidRDefault="0076173A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73A" w:rsidRDefault="0076173A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73A" w:rsidRDefault="0076173A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3B" w:rsidRDefault="0076173A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Classer les réponses par thèmes et retranscription des entretiens</w:t>
            </w:r>
          </w:p>
        </w:tc>
      </w:tr>
      <w:tr w:rsidR="00AB3F4B" w:rsidRPr="008737F6" w:rsidTr="0088695C">
        <w:tc>
          <w:tcPr>
            <w:tcW w:w="1949" w:type="dxa"/>
          </w:tcPr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Connaitre l’opinion de l’infirmière en ce qui concerne l’influence du langage non verbal sur la qualité du soin relationnel</w:t>
            </w:r>
          </w:p>
        </w:tc>
        <w:tc>
          <w:tcPr>
            <w:tcW w:w="2116" w:type="dxa"/>
          </w:tcPr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Pensez-vous que la communication non verbale puisse influer sur la qualité d’un soin relationnel ?</w:t>
            </w:r>
          </w:p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Pourquoi ?</w:t>
            </w:r>
          </w:p>
        </w:tc>
        <w:tc>
          <w:tcPr>
            <w:tcW w:w="1897" w:type="dxa"/>
          </w:tcPr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 / Maîtrise des émotions</w:t>
            </w:r>
          </w:p>
          <w:p w:rsidR="0021293B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Adaptation de la communication non verbale</w:t>
            </w:r>
          </w:p>
          <w:p w:rsidR="0021293B" w:rsidRPr="008737F6" w:rsidRDefault="0021293B" w:rsidP="0041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Juste distance émotionnelle</w:t>
            </w:r>
          </w:p>
        </w:tc>
        <w:tc>
          <w:tcPr>
            <w:tcW w:w="4866" w:type="dxa"/>
          </w:tcPr>
          <w:p w:rsidR="003776E6" w:rsidRDefault="003776E6" w:rsidP="0037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Pourcentage de OUI</w:t>
            </w:r>
          </w:p>
          <w:p w:rsidR="003776E6" w:rsidRDefault="003776E6" w:rsidP="0037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Pourcentage de NON</w:t>
            </w:r>
          </w:p>
          <w:p w:rsidR="003776E6" w:rsidRDefault="003776E6" w:rsidP="00377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F08" w:rsidRDefault="00C31F08" w:rsidP="0076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0">
              <w:rPr>
                <w:rFonts w:ascii="Times New Roman" w:hAnsi="Times New Roman" w:cs="Times New Roman"/>
                <w:noProof/>
                <w:sz w:val="24"/>
                <w:szCs w:val="24"/>
                <w:bdr w:val="single" w:sz="4" w:space="0" w:color="auto"/>
              </w:rPr>
              <w:drawing>
                <wp:inline distT="0" distB="0" distL="0" distR="0" wp14:anchorId="055A325C" wp14:editId="704AB043">
                  <wp:extent cx="2743200" cy="1514475"/>
                  <wp:effectExtent l="0" t="0" r="19050" b="9525"/>
                  <wp:docPr id="4" name="Graphique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C31F08" w:rsidRDefault="00C31F08" w:rsidP="00377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93B" w:rsidRDefault="003776E6" w:rsidP="00C3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Classer les réponses par thèmes et retranscription des entretiens</w:t>
            </w:r>
          </w:p>
          <w:p w:rsidR="00E83C17" w:rsidRDefault="00E83C17" w:rsidP="00C3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93B" w:rsidRPr="00EC372A" w:rsidRDefault="0021293B" w:rsidP="0021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4C0" w:rsidRDefault="00A264C0"/>
    <w:sectPr w:rsidR="00A264C0" w:rsidSect="00CF2ED9">
      <w:footerReference w:type="default" r:id="rId13"/>
      <w:pgSz w:w="11906" w:h="16838"/>
      <w:pgMar w:top="720" w:right="720" w:bottom="720" w:left="72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C0" w:rsidRDefault="00987EC0">
      <w:pPr>
        <w:spacing w:after="0" w:line="240" w:lineRule="auto"/>
      </w:pPr>
      <w:r>
        <w:separator/>
      </w:r>
    </w:p>
  </w:endnote>
  <w:endnote w:type="continuationSeparator" w:id="0">
    <w:p w:rsidR="00987EC0" w:rsidRDefault="0098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EB" w:rsidRDefault="00987E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C0" w:rsidRDefault="00987EC0">
      <w:pPr>
        <w:spacing w:after="0" w:line="240" w:lineRule="auto"/>
      </w:pPr>
      <w:r>
        <w:separator/>
      </w:r>
    </w:p>
  </w:footnote>
  <w:footnote w:type="continuationSeparator" w:id="0">
    <w:p w:rsidR="00987EC0" w:rsidRDefault="00987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A249B"/>
    <w:multiLevelType w:val="hybridMultilevel"/>
    <w:tmpl w:val="0CEC282A"/>
    <w:lvl w:ilvl="0" w:tplc="391C5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3B"/>
    <w:rsid w:val="000601EA"/>
    <w:rsid w:val="0012633A"/>
    <w:rsid w:val="001A7C74"/>
    <w:rsid w:val="0021293B"/>
    <w:rsid w:val="00265BC6"/>
    <w:rsid w:val="002F0772"/>
    <w:rsid w:val="00332F61"/>
    <w:rsid w:val="003776E6"/>
    <w:rsid w:val="003D27A9"/>
    <w:rsid w:val="004F4734"/>
    <w:rsid w:val="00570266"/>
    <w:rsid w:val="005A1A2A"/>
    <w:rsid w:val="0062140C"/>
    <w:rsid w:val="00726B92"/>
    <w:rsid w:val="0076173A"/>
    <w:rsid w:val="0076598D"/>
    <w:rsid w:val="008438EE"/>
    <w:rsid w:val="00843A06"/>
    <w:rsid w:val="00845165"/>
    <w:rsid w:val="008626F2"/>
    <w:rsid w:val="00874B0A"/>
    <w:rsid w:val="0088097C"/>
    <w:rsid w:val="0088695C"/>
    <w:rsid w:val="008A5B8A"/>
    <w:rsid w:val="008D5C78"/>
    <w:rsid w:val="009716FC"/>
    <w:rsid w:val="00987EC0"/>
    <w:rsid w:val="00A264C0"/>
    <w:rsid w:val="00AB3F4B"/>
    <w:rsid w:val="00B85129"/>
    <w:rsid w:val="00BF6244"/>
    <w:rsid w:val="00C31F08"/>
    <w:rsid w:val="00CD748B"/>
    <w:rsid w:val="00CF1DBB"/>
    <w:rsid w:val="00CF2ED9"/>
    <w:rsid w:val="00D05BA1"/>
    <w:rsid w:val="00D1299D"/>
    <w:rsid w:val="00D617A2"/>
    <w:rsid w:val="00D61FBC"/>
    <w:rsid w:val="00E83C17"/>
    <w:rsid w:val="00EF0990"/>
    <w:rsid w:val="00F04D48"/>
    <w:rsid w:val="00F26E5D"/>
    <w:rsid w:val="00F66A99"/>
    <w:rsid w:val="00F8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12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93B"/>
  </w:style>
  <w:style w:type="table" w:styleId="Grilledutableau">
    <w:name w:val="Table Grid"/>
    <w:basedOn w:val="TableauNormal"/>
    <w:uiPriority w:val="59"/>
    <w:rsid w:val="00212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7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5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12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93B"/>
  </w:style>
  <w:style w:type="table" w:styleId="Grilledutableau">
    <w:name w:val="Table Grid"/>
    <w:basedOn w:val="TableauNormal"/>
    <w:uiPriority w:val="59"/>
    <w:rsid w:val="00212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7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5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Nombre</a:t>
            </a:r>
          </a:p>
          <a:p>
            <a:pPr>
              <a:defRPr/>
            </a:pPr>
            <a:r>
              <a:rPr lang="en-US" sz="1050"/>
              <a:t>d'émotions citées</a:t>
            </a:r>
          </a:p>
        </c:rich>
      </c:tx>
      <c:layout>
        <c:manualLayout>
          <c:xMode val="edge"/>
          <c:yMode val="edge"/>
          <c:x val="0.22987903685952299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Nombre d'émotions citées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Feuil1!$A$2:$A$7</c:f>
              <c:strCache>
                <c:ptCount val="6"/>
                <c:pt idx="0">
                  <c:v>1 émotion</c:v>
                </c:pt>
                <c:pt idx="1">
                  <c:v>2 émotions</c:v>
                </c:pt>
                <c:pt idx="2">
                  <c:v>3 émotions</c:v>
                </c:pt>
                <c:pt idx="3">
                  <c:v>4 émotions</c:v>
                </c:pt>
                <c:pt idx="4">
                  <c:v>5 émotions</c:v>
                </c:pt>
                <c:pt idx="5">
                  <c:v>6 émotions</c:v>
                </c:pt>
              </c:strCache>
            </c:strRef>
          </c:cat>
          <c:val>
            <c:numRef>
              <c:f>Feuil1!$B$2:$B$7</c:f>
              <c:numCache>
                <c:formatCode>General</c:formatCode>
                <c:ptCount val="6"/>
                <c:pt idx="0">
                  <c:v>45</c:v>
                </c:pt>
                <c:pt idx="1">
                  <c:v>20</c:v>
                </c:pt>
                <c:pt idx="2">
                  <c:v>15</c:v>
                </c:pt>
                <c:pt idx="3">
                  <c:v>8</c:v>
                </c:pt>
                <c:pt idx="4">
                  <c:v>7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840731865038605"/>
          <c:y val="0.24154816468836918"/>
          <c:w val="0.30260717410323712"/>
          <c:h val="0.7188929368903513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spPr>
            <a:ln w="28575">
              <a:noFill/>
            </a:ln>
          </c:spPr>
          <c:invertIfNegative val="0"/>
          <c:cat>
            <c:strRef>
              <c:f>Feuil1!$A$2:$A$7</c:f>
              <c:strCache>
                <c:ptCount val="6"/>
                <c:pt idx="0">
                  <c:v>Souffrance</c:v>
                </c:pt>
                <c:pt idx="1">
                  <c:v>Douleur</c:v>
                </c:pt>
                <c:pt idx="2">
                  <c:v>Fin de vie</c:v>
                </c:pt>
                <c:pt idx="3">
                  <c:v>Soins palliatifs</c:v>
                </c:pt>
                <c:pt idx="4">
                  <c:v>Décès</c:v>
                </c:pt>
                <c:pt idx="5">
                  <c:v>Autre</c:v>
                </c:pt>
              </c:strCache>
            </c:strRef>
          </c:cat>
          <c:val>
            <c:numRef>
              <c:f>Feuil1!$B$2:$B$7</c:f>
              <c:numCache>
                <c:formatCode>General</c:formatCode>
                <c:ptCount val="6"/>
                <c:pt idx="0">
                  <c:v>22</c:v>
                </c:pt>
                <c:pt idx="1">
                  <c:v>36</c:v>
                </c:pt>
                <c:pt idx="2">
                  <c:v>56</c:v>
                </c:pt>
                <c:pt idx="3">
                  <c:v>44</c:v>
                </c:pt>
                <c:pt idx="4">
                  <c:v>100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Colonne1</c:v>
                </c:pt>
              </c:strCache>
            </c:strRef>
          </c:tx>
          <c:spPr>
            <a:ln w="28575">
              <a:noFill/>
            </a:ln>
          </c:spPr>
          <c:invertIfNegative val="0"/>
          <c:cat>
            <c:strRef>
              <c:f>Feuil1!$A$2:$A$7</c:f>
              <c:strCache>
                <c:ptCount val="6"/>
                <c:pt idx="0">
                  <c:v>Souffrance</c:v>
                </c:pt>
                <c:pt idx="1">
                  <c:v>Douleur</c:v>
                </c:pt>
                <c:pt idx="2">
                  <c:v>Fin de vie</c:v>
                </c:pt>
                <c:pt idx="3">
                  <c:v>Soins palliatifs</c:v>
                </c:pt>
                <c:pt idx="4">
                  <c:v>Décès</c:v>
                </c:pt>
                <c:pt idx="5">
                  <c:v>Autre</c:v>
                </c:pt>
              </c:strCache>
            </c:strRef>
          </c:cat>
          <c:val>
            <c:numRef>
              <c:f>Feuil1!$C$2:$C$7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Colonne2</c:v>
                </c:pt>
              </c:strCache>
            </c:strRef>
          </c:tx>
          <c:spPr>
            <a:ln w="28575">
              <a:noFill/>
            </a:ln>
          </c:spPr>
          <c:invertIfNegative val="0"/>
          <c:cat>
            <c:strRef>
              <c:f>Feuil1!$A$2:$A$7</c:f>
              <c:strCache>
                <c:ptCount val="6"/>
                <c:pt idx="0">
                  <c:v>Souffrance</c:v>
                </c:pt>
                <c:pt idx="1">
                  <c:v>Douleur</c:v>
                </c:pt>
                <c:pt idx="2">
                  <c:v>Fin de vie</c:v>
                </c:pt>
                <c:pt idx="3">
                  <c:v>Soins palliatifs</c:v>
                </c:pt>
                <c:pt idx="4">
                  <c:v>Décès</c:v>
                </c:pt>
                <c:pt idx="5">
                  <c:v>Autre</c:v>
                </c:pt>
              </c:strCache>
            </c:strRef>
          </c:cat>
          <c:val>
            <c:numRef>
              <c:f>Feuil1!$D$2:$D$7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2832128"/>
        <c:axId val="84759296"/>
        <c:axId val="0"/>
      </c:bar3DChart>
      <c:catAx>
        <c:axId val="18283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759296"/>
        <c:crosses val="autoZero"/>
        <c:auto val="1"/>
        <c:lblAlgn val="ctr"/>
        <c:lblOffset val="100"/>
        <c:noMultiLvlLbl val="0"/>
      </c:catAx>
      <c:valAx>
        <c:axId val="84759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832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/>
              <a:t>Ignorer ou Apprivoiser ses émotions dans un soin relationnel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Ignorer ou Apprivoiser ses émotions dans un soin relationnel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explosion val="0"/>
            <c:spPr>
              <a:solidFill>
                <a:srgbClr val="03B4BD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Feuil1!$A$2:$A$3</c:f>
              <c:strCache>
                <c:ptCount val="2"/>
                <c:pt idx="0">
                  <c:v>Ignorer</c:v>
                </c:pt>
                <c:pt idx="1">
                  <c:v>Apprivoiser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55</c:v>
                </c:pt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/>
              <a:t>Profit d'une formation en lien avec la maîtrise des émotions à la pratique soignante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Profit d'une formation en lien avec la maîtrise des émotions à la pratique soignante</c:v>
                </c:pt>
              </c:strCache>
            </c:strRef>
          </c:tx>
          <c:explosion val="25"/>
          <c:dPt>
            <c:idx val="0"/>
            <c:bubble3D val="0"/>
            <c:explosion val="51"/>
            <c:spPr>
              <a:solidFill>
                <a:srgbClr val="00B050"/>
              </a:solidFill>
              <a:effectLst/>
            </c:spPr>
          </c:dPt>
          <c:dPt>
            <c:idx val="1"/>
            <c:bubble3D val="0"/>
            <c:spPr>
              <a:solidFill>
                <a:srgbClr val="CD21A8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Feuil1!$A$2:$A$3</c:f>
              <c:strCache>
                <c:ptCount val="2"/>
                <c:pt idx="0">
                  <c:v>OUI</c:v>
                </c:pt>
                <c:pt idx="1">
                  <c:v>NON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82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/>
              <a:t>Influence de la communication non verbale sur la qualité d'un soin relationnel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Influence de la communication non verbale sur la qualité d'un soin relationnel</c:v>
                </c:pt>
              </c:strCache>
            </c:strRef>
          </c:tx>
          <c:explosion val="25"/>
          <c:dPt>
            <c:idx val="0"/>
            <c:bubble3D val="0"/>
            <c:explosion val="46"/>
            <c:spPr>
              <a:solidFill>
                <a:srgbClr val="7030A0"/>
              </a:solidFill>
            </c:spPr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Feuil1!$A$2:$A$3</c:f>
              <c:strCache>
                <c:ptCount val="2"/>
                <c:pt idx="0">
                  <c:v>OUI</c:v>
                </c:pt>
                <c:pt idx="1">
                  <c:v>NON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68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ldupielet</dc:creator>
  <cp:lastModifiedBy>ldupielet</cp:lastModifiedBy>
  <cp:revision>2</cp:revision>
  <cp:lastPrinted>2013-06-05T16:16:00Z</cp:lastPrinted>
  <dcterms:created xsi:type="dcterms:W3CDTF">2013-06-05T16:28:00Z</dcterms:created>
  <dcterms:modified xsi:type="dcterms:W3CDTF">2013-06-05T16:28:00Z</dcterms:modified>
</cp:coreProperties>
</file>