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E5" w:rsidRPr="00A9474B" w:rsidRDefault="002348E5" w:rsidP="002348E5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RISQUES PSYCHO-SOCIAUX</w:t>
      </w:r>
      <w:r>
        <w:rPr>
          <w:rStyle w:val="Appelnotedebasde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2348E5" w:rsidRDefault="002348E5" w:rsidP="0052344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3446" w:rsidRDefault="002348E5" w:rsidP="00816A6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23446">
        <w:rPr>
          <w:rFonts w:ascii="Times New Roman" w:hAnsi="Times New Roman" w:cs="Times New Roman"/>
          <w:b/>
          <w:sz w:val="24"/>
          <w:szCs w:val="24"/>
          <w:u w:val="single"/>
        </w:rPr>
        <w:t>« </w:t>
      </w:r>
      <w:proofErr w:type="gramStart"/>
      <w:r w:rsidR="00523446" w:rsidRPr="003D0DC0">
        <w:rPr>
          <w:rFonts w:ascii="Times New Roman" w:hAnsi="Times New Roman" w:cs="Times New Roman"/>
          <w:b/>
          <w:sz w:val="24"/>
          <w:szCs w:val="24"/>
          <w:u w:val="single"/>
        </w:rPr>
        <w:t>tout</w:t>
      </w:r>
      <w:proofErr w:type="gramEnd"/>
      <w:r w:rsidR="00523446" w:rsidRPr="003D0DC0">
        <w:rPr>
          <w:rFonts w:ascii="Times New Roman" w:hAnsi="Times New Roman" w:cs="Times New Roman"/>
          <w:b/>
          <w:sz w:val="24"/>
          <w:szCs w:val="24"/>
          <w:u w:val="single"/>
        </w:rPr>
        <w:t xml:space="preserve"> trouble autre</w:t>
      </w:r>
      <w:r w:rsidR="005234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23446" w:rsidRPr="003D0DC0">
        <w:rPr>
          <w:rFonts w:ascii="Times New Roman" w:hAnsi="Times New Roman" w:cs="Times New Roman"/>
          <w:b/>
          <w:sz w:val="24"/>
          <w:szCs w:val="24"/>
          <w:u w:val="single"/>
        </w:rPr>
        <w:t>que physique, lié au travail</w:t>
      </w:r>
      <w:r w:rsidR="00523446">
        <w:rPr>
          <w:rFonts w:ascii="Times New Roman" w:hAnsi="Times New Roman" w:cs="Times New Roman"/>
          <w:b/>
          <w:sz w:val="24"/>
          <w:szCs w:val="24"/>
          <w:u w:val="single"/>
        </w:rPr>
        <w:t> »</w:t>
      </w:r>
    </w:p>
    <w:p w:rsidR="00F4154F" w:rsidRDefault="00F4154F" w:rsidP="00816A6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154F" w:rsidRPr="00F4154F" w:rsidRDefault="00F4154F" w:rsidP="00816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54F">
        <w:rPr>
          <w:rFonts w:ascii="Times New Roman" w:hAnsi="Times New Roman" w:cs="Times New Roman"/>
          <w:sz w:val="24"/>
          <w:szCs w:val="24"/>
        </w:rPr>
        <w:t>Apparition années 1980</w:t>
      </w:r>
    </w:p>
    <w:p w:rsidR="00F4154F" w:rsidRDefault="00E6118A" w:rsidP="00816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Souvent résumés en stress mais stress = 1 des manifestations cliniques</w:t>
      </w:r>
    </w:p>
    <w:p w:rsidR="00E6118A" w:rsidRPr="00F4154F" w:rsidRDefault="00E6118A" w:rsidP="00816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Risque = </w:t>
      </w:r>
      <w:r w:rsidR="00A52B48">
        <w:rPr>
          <w:rFonts w:ascii="Times New Roman" w:hAnsi="Times New Roman" w:cs="Times New Roman"/>
          <w:sz w:val="24"/>
          <w:szCs w:val="24"/>
        </w:rPr>
        <w:t>éventualité d’une rencontre entre homme et danger auquel il peut être exposé</w:t>
      </w:r>
    </w:p>
    <w:p w:rsidR="00F4154F" w:rsidRDefault="00F4154F" w:rsidP="00816A6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67F3" w:rsidRPr="000A67F3" w:rsidRDefault="000A67F3" w:rsidP="00816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7F3">
        <w:rPr>
          <w:rFonts w:ascii="Times New Roman" w:hAnsi="Times New Roman" w:cs="Times New Roman"/>
          <w:sz w:val="24"/>
          <w:szCs w:val="24"/>
        </w:rPr>
        <w:t xml:space="preserve">Types de </w:t>
      </w:r>
      <w:r w:rsidRPr="00925EA1">
        <w:rPr>
          <w:rFonts w:ascii="Times New Roman" w:hAnsi="Times New Roman" w:cs="Times New Roman"/>
          <w:sz w:val="24"/>
          <w:szCs w:val="24"/>
          <w:highlight w:val="yellow"/>
        </w:rPr>
        <w:t>risques professionnels</w:t>
      </w:r>
      <w:r w:rsidRPr="000A67F3"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>biologiques, chimiques, physiques (TMS) et RPS</w:t>
      </w:r>
    </w:p>
    <w:p w:rsidR="000A67F3" w:rsidRDefault="000A67F3" w:rsidP="00816A6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7B77" w:rsidRPr="00EF7B77" w:rsidRDefault="00EF7B77" w:rsidP="00816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B77">
        <w:rPr>
          <w:rFonts w:ascii="Times New Roman" w:hAnsi="Times New Roman" w:cs="Times New Roman"/>
          <w:sz w:val="24"/>
          <w:szCs w:val="24"/>
        </w:rPr>
        <w:t>RPS = anticiper le risque d’apparition des symptômes</w:t>
      </w:r>
    </w:p>
    <w:p w:rsidR="00F4154F" w:rsidRDefault="00EF7B77" w:rsidP="00816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GDR = un effort organisé pour identifier, évaluer et réduire chaque fois que cela est possible, les risques encourus par les patients, les visiteurs et les personnels</w:t>
      </w:r>
    </w:p>
    <w:p w:rsidR="00EF7B77" w:rsidRPr="00EF7B77" w:rsidRDefault="00EF7B77" w:rsidP="00816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GDR renforcée par certification V2010</w:t>
      </w:r>
    </w:p>
    <w:p w:rsidR="00523446" w:rsidRPr="00E60B2E" w:rsidRDefault="00523446" w:rsidP="00816A6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2161" w:rsidRDefault="00523446" w:rsidP="00816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B2E">
        <w:rPr>
          <w:rFonts w:ascii="Times New Roman" w:hAnsi="Times New Roman" w:cs="Times New Roman"/>
          <w:sz w:val="24"/>
          <w:szCs w:val="24"/>
        </w:rPr>
        <w:t>L’observatoire des risques de l’Agence européenne pour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161">
        <w:rPr>
          <w:rFonts w:ascii="Times New Roman" w:hAnsi="Times New Roman" w:cs="Times New Roman"/>
          <w:sz w:val="24"/>
          <w:szCs w:val="24"/>
        </w:rPr>
        <w:t>santé et la sécurité au travail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B2E">
        <w:rPr>
          <w:rFonts w:ascii="Times New Roman" w:hAnsi="Times New Roman" w:cs="Times New Roman"/>
          <w:sz w:val="24"/>
          <w:szCs w:val="24"/>
        </w:rPr>
        <w:t>identifie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161">
        <w:rPr>
          <w:rFonts w:ascii="Times New Roman" w:hAnsi="Times New Roman" w:cs="Times New Roman"/>
          <w:b/>
          <w:sz w:val="24"/>
          <w:szCs w:val="24"/>
        </w:rPr>
        <w:t>42 RPS</w:t>
      </w:r>
      <w:r w:rsidRPr="00E60B2E">
        <w:rPr>
          <w:rFonts w:ascii="Times New Roman" w:hAnsi="Times New Roman" w:cs="Times New Roman"/>
          <w:sz w:val="24"/>
          <w:szCs w:val="24"/>
        </w:rPr>
        <w:t xml:space="preserve">, dont </w:t>
      </w:r>
      <w:r w:rsidRPr="00082161">
        <w:rPr>
          <w:rFonts w:ascii="Times New Roman" w:hAnsi="Times New Roman" w:cs="Times New Roman"/>
          <w:b/>
          <w:sz w:val="24"/>
          <w:szCs w:val="24"/>
        </w:rPr>
        <w:t>10 émergents</w:t>
      </w:r>
      <w:r w:rsidR="00082161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82161" w:rsidRDefault="00523446" w:rsidP="00816A6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2161">
        <w:rPr>
          <w:rFonts w:ascii="Times New Roman" w:hAnsi="Times New Roman" w:cs="Times New Roman"/>
          <w:sz w:val="24"/>
          <w:szCs w:val="24"/>
        </w:rPr>
        <w:t>les risques liés aux nouvelles formes des contrats de travail</w:t>
      </w:r>
      <w:r w:rsidR="00082161">
        <w:rPr>
          <w:rFonts w:ascii="Times New Roman" w:hAnsi="Times New Roman" w:cs="Times New Roman"/>
          <w:sz w:val="24"/>
          <w:szCs w:val="24"/>
        </w:rPr>
        <w:t xml:space="preserve"> et à l’insécurité de l’emploi</w:t>
      </w:r>
    </w:p>
    <w:p w:rsidR="00082161" w:rsidRDefault="00082161" w:rsidP="00816A6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risques liés </w:t>
      </w:r>
      <w:r w:rsidR="00523446" w:rsidRPr="00082161">
        <w:rPr>
          <w:rFonts w:ascii="Times New Roman" w:hAnsi="Times New Roman" w:cs="Times New Roman"/>
          <w:sz w:val="24"/>
          <w:szCs w:val="24"/>
        </w:rPr>
        <w:t xml:space="preserve">au vieillissement de la </w:t>
      </w:r>
      <w:r w:rsidRPr="00082161">
        <w:rPr>
          <w:rFonts w:ascii="Times New Roman" w:hAnsi="Times New Roman" w:cs="Times New Roman"/>
          <w:sz w:val="24"/>
          <w:szCs w:val="24"/>
        </w:rPr>
        <w:t>main-d’œuvre</w:t>
      </w:r>
    </w:p>
    <w:p w:rsidR="00082161" w:rsidRDefault="00082161" w:rsidP="00816A6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risques liés à l’intensification du travail</w:t>
      </w:r>
    </w:p>
    <w:p w:rsidR="00082161" w:rsidRDefault="00082161" w:rsidP="00816A6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risques liés </w:t>
      </w:r>
      <w:r w:rsidR="00523446" w:rsidRPr="00082161">
        <w:rPr>
          <w:rFonts w:ascii="Times New Roman" w:hAnsi="Times New Roman" w:cs="Times New Roman"/>
          <w:sz w:val="24"/>
          <w:szCs w:val="24"/>
        </w:rPr>
        <w:t xml:space="preserve">aux </w:t>
      </w:r>
      <w:r w:rsidR="00523446" w:rsidRPr="00082161">
        <w:rPr>
          <w:rFonts w:ascii="Times New Roman" w:hAnsi="Times New Roman" w:cs="Times New Roman"/>
          <w:b/>
          <w:sz w:val="24"/>
          <w:szCs w:val="24"/>
        </w:rPr>
        <w:t>importantes contraintes émotionnelles de certaines activités</w:t>
      </w:r>
    </w:p>
    <w:p w:rsidR="00523446" w:rsidRPr="00082161" w:rsidRDefault="00082161" w:rsidP="00816A6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risques liés </w:t>
      </w:r>
      <w:r w:rsidR="00523446" w:rsidRPr="00082161">
        <w:rPr>
          <w:rFonts w:ascii="Times New Roman" w:hAnsi="Times New Roman" w:cs="Times New Roman"/>
          <w:sz w:val="24"/>
          <w:szCs w:val="24"/>
        </w:rPr>
        <w:t>au mauvais équilibre entre la vie privé</w:t>
      </w:r>
      <w:r>
        <w:rPr>
          <w:rFonts w:ascii="Times New Roman" w:hAnsi="Times New Roman" w:cs="Times New Roman"/>
          <w:sz w:val="24"/>
          <w:szCs w:val="24"/>
        </w:rPr>
        <w:t>e et l’activité professionnelle ….</w:t>
      </w:r>
      <w:r w:rsidR="00523446" w:rsidRPr="00082161">
        <w:rPr>
          <w:rFonts w:ascii="Times New Roman" w:hAnsi="Times New Roman" w:cs="Times New Roman"/>
          <w:sz w:val="24"/>
          <w:szCs w:val="24"/>
        </w:rPr>
        <w:t>.</w:t>
      </w:r>
    </w:p>
    <w:p w:rsidR="00EF7B77" w:rsidRPr="003C142F" w:rsidRDefault="00EF7B77" w:rsidP="00816A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F7B77" w:rsidRPr="003C142F" w:rsidRDefault="00EF7B77" w:rsidP="00816A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142F">
        <w:rPr>
          <w:rFonts w:ascii="Times New Roman" w:hAnsi="Times New Roman" w:cs="Times New Roman"/>
          <w:sz w:val="24"/>
          <w:szCs w:val="24"/>
          <w:u w:val="single"/>
        </w:rPr>
        <w:t xml:space="preserve">Outil d’évaluation RPS : </w:t>
      </w:r>
    </w:p>
    <w:p w:rsidR="00EF7B77" w:rsidRPr="00EF7B77" w:rsidRDefault="00E9075B" w:rsidP="00816A6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42F">
        <w:rPr>
          <w:rFonts w:ascii="Times New Roman" w:hAnsi="Times New Roman" w:cs="Times New Roman"/>
          <w:b/>
          <w:sz w:val="24"/>
          <w:szCs w:val="24"/>
        </w:rPr>
        <w:t>GHQ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B77">
        <w:rPr>
          <w:rFonts w:ascii="Times New Roman" w:hAnsi="Times New Roman" w:cs="Times New Roman"/>
          <w:sz w:val="24"/>
          <w:szCs w:val="24"/>
        </w:rPr>
        <w:t xml:space="preserve">(General </w:t>
      </w:r>
      <w:proofErr w:type="spellStart"/>
      <w:r w:rsidR="00EF7B77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EF7B77">
        <w:rPr>
          <w:rFonts w:ascii="Times New Roman" w:hAnsi="Times New Roman" w:cs="Times New Roman"/>
          <w:sz w:val="24"/>
          <w:szCs w:val="24"/>
        </w:rPr>
        <w:t xml:space="preserve"> Questionnaire) </w:t>
      </w:r>
      <w:r w:rsidR="00EF7B77" w:rsidRPr="00EF7B77">
        <w:rPr>
          <w:rFonts w:ascii="Times New Roman" w:hAnsi="Times New Roman" w:cs="Times New Roman"/>
          <w:sz w:val="24"/>
          <w:szCs w:val="24"/>
        </w:rPr>
        <w:t xml:space="preserve"> c</w:t>
      </w:r>
      <w:r w:rsidR="0092688B">
        <w:rPr>
          <w:rFonts w:ascii="Times New Roman" w:hAnsi="Times New Roman" w:cs="Times New Roman"/>
          <w:sz w:val="24"/>
          <w:szCs w:val="24"/>
        </w:rPr>
        <w:t>réé en 1970</w:t>
      </w:r>
      <w:r w:rsidR="00EF7B77" w:rsidRPr="00EF7B77">
        <w:rPr>
          <w:rFonts w:ascii="Times New Roman" w:hAnsi="Times New Roman" w:cs="Times New Roman"/>
          <w:sz w:val="24"/>
          <w:szCs w:val="24"/>
        </w:rPr>
        <w:t xml:space="preserve"> par GOLDBERG.</w:t>
      </w:r>
    </w:p>
    <w:p w:rsidR="00EF7B77" w:rsidRDefault="00EF7B77" w:rsidP="00816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Permet de </w:t>
      </w:r>
      <w:r w:rsidR="00E9075B">
        <w:rPr>
          <w:rFonts w:ascii="Times New Roman" w:hAnsi="Times New Roman" w:cs="Times New Roman"/>
          <w:sz w:val="24"/>
          <w:szCs w:val="24"/>
        </w:rPr>
        <w:t>dépister troubles psychiatriques ou troubles psychiques mineurs</w:t>
      </w:r>
    </w:p>
    <w:p w:rsidR="00EF7B77" w:rsidRDefault="00EF7B77" w:rsidP="00816A6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Questionnaire de </w:t>
      </w:r>
      <w:r w:rsidRPr="003C142F">
        <w:rPr>
          <w:rFonts w:ascii="Times New Roman" w:hAnsi="Times New Roman" w:cs="Times New Roman"/>
          <w:b/>
          <w:sz w:val="24"/>
          <w:szCs w:val="24"/>
        </w:rPr>
        <w:t>KARASEK</w:t>
      </w:r>
      <w:r w:rsidR="0092688B">
        <w:rPr>
          <w:rFonts w:ascii="Times New Roman" w:hAnsi="Times New Roman" w:cs="Times New Roman"/>
          <w:sz w:val="24"/>
          <w:szCs w:val="24"/>
        </w:rPr>
        <w:t xml:space="preserve"> (1979)</w:t>
      </w:r>
    </w:p>
    <w:p w:rsidR="00E9075B" w:rsidRDefault="00E9075B" w:rsidP="00E907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Stress si : </w:t>
      </w:r>
      <w:r w:rsidRPr="00E9075B">
        <w:rPr>
          <w:rFonts w:ascii="Times New Roman" w:hAnsi="Times New Roman" w:cs="Times New Roman"/>
          <w:sz w:val="24"/>
          <w:szCs w:val="24"/>
        </w:rPr>
        <w:t>demande psychologique élevée, autonomie décisionnelle faible</w:t>
      </w:r>
      <w:r w:rsidR="000D0F73">
        <w:rPr>
          <w:rFonts w:ascii="Times New Roman" w:hAnsi="Times New Roman" w:cs="Times New Roman"/>
          <w:sz w:val="24"/>
          <w:szCs w:val="24"/>
        </w:rPr>
        <w:t xml:space="preserve"> et </w:t>
      </w:r>
      <w:r w:rsidRPr="00E9075B">
        <w:rPr>
          <w:rFonts w:ascii="Times New Roman" w:hAnsi="Times New Roman" w:cs="Times New Roman"/>
          <w:sz w:val="24"/>
          <w:szCs w:val="24"/>
        </w:rPr>
        <w:t>soutien social faible de la part de l’équipe de travail ou de la hiérarchie</w:t>
      </w:r>
    </w:p>
    <w:p w:rsidR="001F1C7D" w:rsidRDefault="001F1C7D" w:rsidP="00E907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 Job </w:t>
      </w:r>
      <w:proofErr w:type="spellStart"/>
      <w:r>
        <w:rPr>
          <w:rFonts w:ascii="Times New Roman" w:hAnsi="Times New Roman" w:cs="Times New Roman"/>
          <w:sz w:val="24"/>
          <w:szCs w:val="24"/>
        </w:rPr>
        <w:t>stain</w:t>
      </w:r>
      <w:proofErr w:type="spellEnd"/>
      <w:r>
        <w:rPr>
          <w:rFonts w:ascii="Times New Roman" w:hAnsi="Times New Roman" w:cs="Times New Roman"/>
          <w:sz w:val="24"/>
          <w:szCs w:val="24"/>
        </w:rPr>
        <w:t> » = tension au travail (faible latitude décisionnelle + forte demande psychologique)</w:t>
      </w:r>
    </w:p>
    <w:p w:rsidR="001F1C7D" w:rsidRPr="00E9075B" w:rsidRDefault="001F1C7D" w:rsidP="00E907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 Iso </w:t>
      </w:r>
      <w:proofErr w:type="spellStart"/>
      <w:r>
        <w:rPr>
          <w:rFonts w:ascii="Times New Roman" w:hAnsi="Times New Roman" w:cs="Times New Roman"/>
          <w:sz w:val="24"/>
          <w:szCs w:val="24"/>
        </w:rPr>
        <w:t>stain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» = Job </w:t>
      </w:r>
      <w:proofErr w:type="spellStart"/>
      <w:r>
        <w:rPr>
          <w:rFonts w:ascii="Times New Roman" w:hAnsi="Times New Roman" w:cs="Times New Roman"/>
          <w:sz w:val="24"/>
          <w:szCs w:val="24"/>
        </w:rPr>
        <w:t>stain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faible soutien social</w:t>
      </w:r>
    </w:p>
    <w:p w:rsidR="00EF7B77" w:rsidRDefault="00EF7B77" w:rsidP="00816A6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Questionnaire de </w:t>
      </w:r>
      <w:r w:rsidRPr="003C142F">
        <w:rPr>
          <w:rFonts w:ascii="Times New Roman" w:hAnsi="Times New Roman" w:cs="Times New Roman"/>
          <w:b/>
          <w:sz w:val="24"/>
          <w:szCs w:val="24"/>
        </w:rPr>
        <w:t>SIEGRIST</w:t>
      </w:r>
    </w:p>
    <w:p w:rsidR="00EF7B77" w:rsidRDefault="004A1B40" w:rsidP="004A1B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B40">
        <w:rPr>
          <w:rFonts w:ascii="Times New Roman" w:hAnsi="Times New Roman" w:cs="Times New Roman"/>
          <w:sz w:val="24"/>
          <w:szCs w:val="24"/>
        </w:rPr>
        <w:t xml:space="preserve">Ce modèle, plus récent, permet de plus une mesure des profils de personnalité (qui n’existait pas dans le modèle de </w:t>
      </w:r>
      <w:proofErr w:type="spellStart"/>
      <w:r w:rsidRPr="004A1B40">
        <w:rPr>
          <w:rFonts w:ascii="Times New Roman" w:hAnsi="Times New Roman" w:cs="Times New Roman"/>
          <w:sz w:val="24"/>
          <w:szCs w:val="24"/>
        </w:rPr>
        <w:t>Karasek</w:t>
      </w:r>
      <w:proofErr w:type="spellEnd"/>
      <w:r w:rsidRPr="004A1B40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B40">
        <w:rPr>
          <w:rFonts w:ascii="Times New Roman" w:hAnsi="Times New Roman" w:cs="Times New Roman"/>
          <w:sz w:val="24"/>
          <w:szCs w:val="24"/>
        </w:rPr>
        <w:t xml:space="preserve">Il est basé sur le déséquilibre entre les efforts réalisés et les récompenses </w:t>
      </w:r>
    </w:p>
    <w:p w:rsidR="00D32353" w:rsidRDefault="00925EA1" w:rsidP="00925EA1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EA1">
        <w:rPr>
          <w:rFonts w:ascii="Times New Roman" w:hAnsi="Times New Roman" w:cs="Times New Roman"/>
          <w:b/>
          <w:sz w:val="24"/>
          <w:szCs w:val="24"/>
        </w:rPr>
        <w:t>WOCCQ</w:t>
      </w:r>
      <w:r w:rsidRPr="00925E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5EA1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925EA1">
        <w:rPr>
          <w:rFonts w:ascii="Times New Roman" w:hAnsi="Times New Roman" w:cs="Times New Roman"/>
          <w:sz w:val="24"/>
          <w:szCs w:val="24"/>
        </w:rPr>
        <w:t xml:space="preserve"> Conditions and Control Questionnaire) </w:t>
      </w:r>
      <w:r>
        <w:rPr>
          <w:rFonts w:ascii="Times New Roman" w:hAnsi="Times New Roman" w:cs="Times New Roman"/>
          <w:sz w:val="24"/>
          <w:szCs w:val="24"/>
        </w:rPr>
        <w:t>mis</w:t>
      </w:r>
      <w:r w:rsidRPr="00925EA1">
        <w:rPr>
          <w:rFonts w:ascii="Times New Roman" w:hAnsi="Times New Roman" w:cs="Times New Roman"/>
          <w:sz w:val="24"/>
          <w:szCs w:val="24"/>
        </w:rPr>
        <w:t xml:space="preserve"> au point par Isabelle H</w:t>
      </w:r>
      <w:r>
        <w:rPr>
          <w:rFonts w:ascii="Times New Roman" w:hAnsi="Times New Roman" w:cs="Times New Roman"/>
          <w:sz w:val="24"/>
          <w:szCs w:val="24"/>
        </w:rPr>
        <w:t>ANSEZ</w:t>
      </w:r>
      <w:r w:rsidRPr="00925EA1">
        <w:rPr>
          <w:rFonts w:ascii="Times New Roman" w:hAnsi="Times New Roman" w:cs="Times New Roman"/>
          <w:sz w:val="24"/>
          <w:szCs w:val="24"/>
        </w:rPr>
        <w:t>, responsable de l'Unité de Valorisation des Ressources Humaines (VALORH) de l'Université de Liège</w:t>
      </w:r>
    </w:p>
    <w:p w:rsidR="00446307" w:rsidRPr="00446307" w:rsidRDefault="00446307" w:rsidP="00446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Pr="00446307">
        <w:rPr>
          <w:rFonts w:ascii="Times New Roman" w:hAnsi="Times New Roman" w:cs="Times New Roman"/>
          <w:sz w:val="24"/>
          <w:szCs w:val="24"/>
        </w:rPr>
        <w:t>uestionnaire de 80 items qui font tous référence à des situ</w:t>
      </w:r>
      <w:r>
        <w:rPr>
          <w:rFonts w:ascii="Times New Roman" w:hAnsi="Times New Roman" w:cs="Times New Roman"/>
          <w:sz w:val="24"/>
          <w:szCs w:val="24"/>
        </w:rPr>
        <w:t xml:space="preserve">ations de travail concrètes. Il </w:t>
      </w:r>
      <w:r w:rsidRPr="00446307">
        <w:rPr>
          <w:rFonts w:ascii="Times New Roman" w:hAnsi="Times New Roman" w:cs="Times New Roman"/>
          <w:sz w:val="24"/>
          <w:szCs w:val="24"/>
        </w:rPr>
        <w:t>permet d'évaluer le niveau de contrôle sur 6 dimensions du trava</w:t>
      </w:r>
      <w:r>
        <w:rPr>
          <w:rFonts w:ascii="Times New Roman" w:hAnsi="Times New Roman" w:cs="Times New Roman"/>
          <w:sz w:val="24"/>
          <w:szCs w:val="24"/>
        </w:rPr>
        <w:t xml:space="preserve">il (les ressources disponibles, </w:t>
      </w:r>
      <w:r w:rsidRPr="00446307">
        <w:rPr>
          <w:rFonts w:ascii="Times New Roman" w:hAnsi="Times New Roman" w:cs="Times New Roman"/>
          <w:sz w:val="24"/>
          <w:szCs w:val="24"/>
        </w:rPr>
        <w:t>la gestion de la tâche, les risques, la planification du travail, la gestion du temps, l'avenir)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2353" w:rsidRPr="00925EA1" w:rsidRDefault="00D32353" w:rsidP="004A1B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353" w:rsidRPr="00446307" w:rsidRDefault="00D32353" w:rsidP="004A1B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307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10 Compétences psychosociales établies par OMS :</w:t>
      </w:r>
    </w:p>
    <w:p w:rsidR="00D32353" w:rsidRDefault="00D32353" w:rsidP="00D3235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Savoir résoudre les problèmes</w:t>
      </w:r>
    </w:p>
    <w:p w:rsidR="00D32353" w:rsidRDefault="00D32353" w:rsidP="00D3235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32353">
        <w:rPr>
          <w:rFonts w:ascii="Times New Roman" w:hAnsi="Times New Roman" w:cs="Times New Roman"/>
          <w:sz w:val="24"/>
          <w:szCs w:val="24"/>
        </w:rPr>
        <w:t>avoir prendre des décisions</w:t>
      </w:r>
    </w:p>
    <w:p w:rsidR="00D32353" w:rsidRDefault="00D32353" w:rsidP="00D3235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Avoir une pensée créatrice</w:t>
      </w:r>
    </w:p>
    <w:p w:rsidR="00D32353" w:rsidRDefault="00D32353" w:rsidP="00D3235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32353">
        <w:rPr>
          <w:rFonts w:ascii="Times New Roman" w:hAnsi="Times New Roman" w:cs="Times New Roman"/>
          <w:sz w:val="24"/>
          <w:szCs w:val="24"/>
        </w:rPr>
        <w:t>voir une pensée critique</w:t>
      </w:r>
    </w:p>
    <w:p w:rsidR="00D32353" w:rsidRDefault="00D32353" w:rsidP="00D3235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353">
        <w:rPr>
          <w:rFonts w:ascii="Times New Roman" w:hAnsi="Times New Roman" w:cs="Times New Roman"/>
          <w:sz w:val="24"/>
          <w:szCs w:val="24"/>
        </w:rPr>
        <w:t>Savoir communiquer efficacement</w:t>
      </w:r>
    </w:p>
    <w:p w:rsidR="00D32353" w:rsidRDefault="00D32353" w:rsidP="00D3235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D32353">
        <w:rPr>
          <w:rFonts w:ascii="Times New Roman" w:hAnsi="Times New Roman" w:cs="Times New Roman"/>
          <w:sz w:val="24"/>
          <w:szCs w:val="24"/>
        </w:rPr>
        <w:t>tre habile dans les relations interpersonnelles</w:t>
      </w:r>
    </w:p>
    <w:p w:rsidR="00D32353" w:rsidRDefault="00D32353" w:rsidP="00D3235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Avoir conscience de soi</w:t>
      </w:r>
    </w:p>
    <w:p w:rsidR="00D32353" w:rsidRDefault="00D32353" w:rsidP="00D3235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32353">
        <w:rPr>
          <w:rFonts w:ascii="Times New Roman" w:hAnsi="Times New Roman" w:cs="Times New Roman"/>
          <w:sz w:val="24"/>
          <w:szCs w:val="24"/>
        </w:rPr>
        <w:t>voi</w:t>
      </w:r>
      <w:r>
        <w:rPr>
          <w:rFonts w:ascii="Times New Roman" w:hAnsi="Times New Roman" w:cs="Times New Roman"/>
          <w:sz w:val="24"/>
          <w:szCs w:val="24"/>
        </w:rPr>
        <w:t>r de l'empathie pour les autres</w:t>
      </w:r>
    </w:p>
    <w:p w:rsidR="00D32353" w:rsidRDefault="00D32353" w:rsidP="00D3235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353">
        <w:rPr>
          <w:rFonts w:ascii="Times New Roman" w:hAnsi="Times New Roman" w:cs="Times New Roman"/>
          <w:sz w:val="24"/>
          <w:szCs w:val="24"/>
        </w:rPr>
        <w:t>Savoir gérer</w:t>
      </w:r>
      <w:r>
        <w:rPr>
          <w:rFonts w:ascii="Times New Roman" w:hAnsi="Times New Roman" w:cs="Times New Roman"/>
          <w:sz w:val="24"/>
          <w:szCs w:val="24"/>
        </w:rPr>
        <w:t xml:space="preserve"> son stress</w:t>
      </w:r>
    </w:p>
    <w:p w:rsidR="00D32353" w:rsidRDefault="00D32353" w:rsidP="00D3235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Savoir gérer ses émotions</w:t>
      </w:r>
    </w:p>
    <w:p w:rsidR="00A6040F" w:rsidRDefault="00A6040F" w:rsidP="00A60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B20" w:rsidRDefault="000F4B20" w:rsidP="00A60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B20" w:rsidRDefault="000F4B20" w:rsidP="00A60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174A" w:rsidRDefault="00D7174A" w:rsidP="00A60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Protection de la santé est régie par Code du travail.</w:t>
      </w:r>
    </w:p>
    <w:p w:rsidR="00D7174A" w:rsidRPr="00D7174A" w:rsidRDefault="00D7174A" w:rsidP="00D71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4A">
        <w:rPr>
          <w:rFonts w:ascii="Times New Roman" w:hAnsi="Times New Roman" w:cs="Times New Roman"/>
          <w:sz w:val="24"/>
          <w:szCs w:val="24"/>
        </w:rPr>
        <w:t>L. 4121-1 : L’employeur prend les mesures nécessaires pour assurer la sécurité et protéger la santé physique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74A">
        <w:rPr>
          <w:rFonts w:ascii="Times New Roman" w:hAnsi="Times New Roman" w:cs="Times New Roman"/>
          <w:sz w:val="24"/>
          <w:szCs w:val="24"/>
        </w:rPr>
        <w:t>et mentale des travailleurs.</w:t>
      </w:r>
    </w:p>
    <w:p w:rsidR="00D7174A" w:rsidRPr="00D7174A" w:rsidRDefault="00D7174A" w:rsidP="00D71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4A">
        <w:rPr>
          <w:rFonts w:ascii="Times New Roman" w:hAnsi="Times New Roman" w:cs="Times New Roman"/>
          <w:sz w:val="24"/>
          <w:szCs w:val="24"/>
        </w:rPr>
        <w:t>Ces mesures comprennent :</w:t>
      </w:r>
    </w:p>
    <w:p w:rsidR="00D7174A" w:rsidRPr="00D7174A" w:rsidRDefault="00D7174A" w:rsidP="00D71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4A">
        <w:rPr>
          <w:rFonts w:ascii="Times New Roman" w:hAnsi="Times New Roman" w:cs="Times New Roman"/>
          <w:sz w:val="24"/>
          <w:szCs w:val="24"/>
        </w:rPr>
        <w:t>1° Des actions de prévention des risques professionnels ;</w:t>
      </w:r>
    </w:p>
    <w:p w:rsidR="00D7174A" w:rsidRPr="00D7174A" w:rsidRDefault="00D7174A" w:rsidP="00D71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4A">
        <w:rPr>
          <w:rFonts w:ascii="Times New Roman" w:hAnsi="Times New Roman" w:cs="Times New Roman"/>
          <w:sz w:val="24"/>
          <w:szCs w:val="24"/>
        </w:rPr>
        <w:t>2° Des actions d'information et de formation ;</w:t>
      </w:r>
    </w:p>
    <w:p w:rsidR="00D7174A" w:rsidRDefault="00D7174A" w:rsidP="00D71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4A">
        <w:rPr>
          <w:rFonts w:ascii="Times New Roman" w:hAnsi="Times New Roman" w:cs="Times New Roman"/>
          <w:sz w:val="24"/>
          <w:szCs w:val="24"/>
        </w:rPr>
        <w:t>3° La mise en place d'une organisation et de moyens adaptés. L'employeur veille à l'adaptation de 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74A">
        <w:rPr>
          <w:rFonts w:ascii="Times New Roman" w:hAnsi="Times New Roman" w:cs="Times New Roman"/>
          <w:sz w:val="24"/>
          <w:szCs w:val="24"/>
        </w:rPr>
        <w:t>mesures pour tenir compte du changement des circonstances et tendre à l'amélioration des situations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74A">
        <w:rPr>
          <w:rFonts w:ascii="Times New Roman" w:hAnsi="Times New Roman" w:cs="Times New Roman"/>
          <w:sz w:val="24"/>
          <w:szCs w:val="24"/>
        </w:rPr>
        <w:t>existantes.</w:t>
      </w:r>
    </w:p>
    <w:p w:rsidR="000F4B20" w:rsidRDefault="000F4B20" w:rsidP="00D71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B20" w:rsidRPr="00A6040F" w:rsidRDefault="000F4B20" w:rsidP="00D717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B20">
        <w:rPr>
          <w:rFonts w:ascii="Times New Roman" w:hAnsi="Times New Roman" w:cs="Times New Roman"/>
          <w:sz w:val="24"/>
          <w:szCs w:val="24"/>
        </w:rPr>
        <w:t>En France, il n'existe pas de réglementation spécifique à la prévention du stress au travail. Toutefois, sur la base de l'approche globale de la prévention des risques professionnels qui prévaut depuis 1991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directive</w:t>
      </w:r>
      <w:bookmarkStart w:id="0" w:name="_GoBack"/>
      <w:bookmarkEnd w:id="0"/>
      <w:r w:rsidRPr="000F4B20">
        <w:rPr>
          <w:rFonts w:ascii="Times New Roman" w:hAnsi="Times New Roman" w:cs="Times New Roman"/>
          <w:sz w:val="24"/>
          <w:szCs w:val="24"/>
        </w:rPr>
        <w:t>européenne</w:t>
      </w:r>
      <w:proofErr w:type="spellEnd"/>
      <w:r w:rsidRPr="000F4B20">
        <w:rPr>
          <w:rFonts w:ascii="Times New Roman" w:hAnsi="Times New Roman" w:cs="Times New Roman"/>
          <w:sz w:val="24"/>
          <w:szCs w:val="24"/>
        </w:rPr>
        <w:t xml:space="preserve"> 89/391/CEE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F4B20">
        <w:rPr>
          <w:rFonts w:ascii="Times New Roman" w:hAnsi="Times New Roman" w:cs="Times New Roman"/>
          <w:sz w:val="24"/>
          <w:szCs w:val="24"/>
        </w:rPr>
        <w:t>, l'absence de réglementation particulière relative à un risque spécifique n'induit pas un droit à l'inaction.</w:t>
      </w:r>
    </w:p>
    <w:sectPr w:rsidR="000F4B20" w:rsidRPr="00A6040F" w:rsidSect="0044630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B23" w:rsidRDefault="00225B23" w:rsidP="00523446">
      <w:pPr>
        <w:spacing w:after="0" w:line="240" w:lineRule="auto"/>
      </w:pPr>
      <w:r>
        <w:separator/>
      </w:r>
    </w:p>
  </w:endnote>
  <w:endnote w:type="continuationSeparator" w:id="0">
    <w:p w:rsidR="00225B23" w:rsidRDefault="00225B23" w:rsidP="00523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B23" w:rsidRDefault="00225B23" w:rsidP="00523446">
      <w:pPr>
        <w:spacing w:after="0" w:line="240" w:lineRule="auto"/>
      </w:pPr>
      <w:r>
        <w:separator/>
      </w:r>
    </w:p>
  </w:footnote>
  <w:footnote w:type="continuationSeparator" w:id="0">
    <w:p w:rsidR="00225B23" w:rsidRDefault="00225B23" w:rsidP="00523446">
      <w:pPr>
        <w:spacing w:after="0" w:line="240" w:lineRule="auto"/>
      </w:pPr>
      <w:r>
        <w:continuationSeparator/>
      </w:r>
    </w:p>
  </w:footnote>
  <w:footnote w:id="1">
    <w:p w:rsidR="002348E5" w:rsidRDefault="002348E5" w:rsidP="002348E5">
      <w:pPr>
        <w:pStyle w:val="Notedebasdepage"/>
        <w:rPr>
          <w:rFonts w:ascii="Times New Roman" w:hAnsi="Times New Roman" w:cs="Times New Roman"/>
        </w:rPr>
      </w:pPr>
      <w:r>
        <w:rPr>
          <w:rStyle w:val="Appelnotedebasdep"/>
        </w:rPr>
        <w:footnoteRef/>
      </w:r>
      <w:hyperlink r:id="rId1" w:history="1">
        <w:r w:rsidRPr="005977A7">
          <w:rPr>
            <w:rStyle w:val="Lienhypertexte"/>
            <w:rFonts w:ascii="Times New Roman" w:hAnsi="Times New Roman" w:cs="Times New Roman"/>
          </w:rPr>
          <w:t>http://travail-emploi.gouv.fr/IMG/pdf/EUROGIP_RPS_au_travail.pdf</w:t>
        </w:r>
      </w:hyperlink>
    </w:p>
    <w:p w:rsidR="002348E5" w:rsidRPr="003D0DC0" w:rsidRDefault="002348E5" w:rsidP="002348E5">
      <w:pPr>
        <w:pStyle w:val="Notedebasdepage"/>
        <w:rPr>
          <w:rFonts w:ascii="Times New Roman" w:hAnsi="Times New Roman" w:cs="Times New Roman"/>
        </w:rPr>
      </w:pPr>
      <w:r w:rsidRPr="003A3F0C">
        <w:rPr>
          <w:rFonts w:ascii="Times New Roman" w:hAnsi="Times New Roman" w:cs="Times New Roman"/>
        </w:rPr>
        <w:t>Risques psychosociaux au</w:t>
      </w:r>
      <w:r>
        <w:rPr>
          <w:rFonts w:ascii="Times New Roman" w:hAnsi="Times New Roman" w:cs="Times New Roman"/>
        </w:rPr>
        <w:t xml:space="preserve"> </w:t>
      </w:r>
      <w:r w:rsidRPr="003A3F0C">
        <w:rPr>
          <w:rFonts w:ascii="Times New Roman" w:hAnsi="Times New Roman" w:cs="Times New Roman"/>
        </w:rPr>
        <w:t>travail : une problématique</w:t>
      </w:r>
      <w:r>
        <w:rPr>
          <w:rFonts w:ascii="Times New Roman" w:hAnsi="Times New Roman" w:cs="Times New Roman"/>
        </w:rPr>
        <w:t xml:space="preserve"> </w:t>
      </w:r>
      <w:r w:rsidRPr="003A3F0C">
        <w:rPr>
          <w:rFonts w:ascii="Times New Roman" w:hAnsi="Times New Roman" w:cs="Times New Roman"/>
        </w:rPr>
        <w:t>européenne</w:t>
      </w:r>
      <w:r>
        <w:rPr>
          <w:rFonts w:ascii="Times New Roman" w:hAnsi="Times New Roman" w:cs="Times New Roman"/>
        </w:rPr>
        <w:t>. Janvier 2012</w:t>
      </w:r>
    </w:p>
    <w:p w:rsidR="002348E5" w:rsidRDefault="002348E5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82F77"/>
    <w:multiLevelType w:val="hybridMultilevel"/>
    <w:tmpl w:val="08AE4E72"/>
    <w:lvl w:ilvl="0" w:tplc="2CB45CA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46"/>
    <w:rsid w:val="00082161"/>
    <w:rsid w:val="000A67F3"/>
    <w:rsid w:val="000C0AA8"/>
    <w:rsid w:val="000D0F73"/>
    <w:rsid w:val="000F4B20"/>
    <w:rsid w:val="001A29F4"/>
    <w:rsid w:val="001F1C7D"/>
    <w:rsid w:val="00225B23"/>
    <w:rsid w:val="002348E5"/>
    <w:rsid w:val="003105D1"/>
    <w:rsid w:val="003160B4"/>
    <w:rsid w:val="003C142F"/>
    <w:rsid w:val="00446307"/>
    <w:rsid w:val="004A1B40"/>
    <w:rsid w:val="00523446"/>
    <w:rsid w:val="00816A6A"/>
    <w:rsid w:val="00925EA1"/>
    <w:rsid w:val="0092688B"/>
    <w:rsid w:val="00A52B48"/>
    <w:rsid w:val="00A6040F"/>
    <w:rsid w:val="00D32353"/>
    <w:rsid w:val="00D7174A"/>
    <w:rsid w:val="00E6118A"/>
    <w:rsid w:val="00E9075B"/>
    <w:rsid w:val="00EF7B77"/>
    <w:rsid w:val="00F4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4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52344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2344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2344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2344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821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4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52344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2344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2344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2344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82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travail-emploi.gouv.fr/IMG/pdf/EUROGIP_RPS_au_travail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49EF3-4042-43EE-B7BB-8BBFD085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ldupielet</dc:creator>
  <cp:lastModifiedBy>ldupielet</cp:lastModifiedBy>
  <cp:revision>2</cp:revision>
  <cp:lastPrinted>2013-06-09T12:31:00Z</cp:lastPrinted>
  <dcterms:created xsi:type="dcterms:W3CDTF">2013-06-09T12:52:00Z</dcterms:created>
  <dcterms:modified xsi:type="dcterms:W3CDTF">2013-06-09T12:52:00Z</dcterms:modified>
</cp:coreProperties>
</file>