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7A" w:rsidRPr="00A9474B" w:rsidRDefault="0017797A" w:rsidP="0017797A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GROUPE DE PAROLE</w:t>
      </w:r>
    </w:p>
    <w:p w:rsidR="00A264C0" w:rsidRPr="0017797A" w:rsidRDefault="00A264C0">
      <w:pPr>
        <w:rPr>
          <w:rFonts w:ascii="Times New Roman" w:hAnsi="Times New Roman" w:cs="Times New Roman"/>
          <w:sz w:val="24"/>
          <w:szCs w:val="24"/>
        </w:rPr>
      </w:pPr>
    </w:p>
    <w:p w:rsidR="0017797A" w:rsidRDefault="0017797A" w:rsidP="00177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5 à 15 personnes </w:t>
      </w:r>
      <w:r w:rsidR="009277F6">
        <w:rPr>
          <w:rFonts w:ascii="Times New Roman" w:hAnsi="Times New Roman" w:cs="Times New Roman"/>
          <w:sz w:val="24"/>
          <w:szCs w:val="24"/>
        </w:rPr>
        <w:t xml:space="preserve">d’un même service </w:t>
      </w:r>
      <w:r>
        <w:rPr>
          <w:rFonts w:ascii="Times New Roman" w:hAnsi="Times New Roman" w:cs="Times New Roman"/>
          <w:sz w:val="24"/>
          <w:szCs w:val="24"/>
        </w:rPr>
        <w:t>(si ˂ 5 = conversation intime)</w:t>
      </w:r>
    </w:p>
    <w:p w:rsidR="003A0897" w:rsidRDefault="003A0897" w:rsidP="003A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Règle du volontariat</w:t>
      </w:r>
    </w:p>
    <w:p w:rsidR="009277F6" w:rsidRPr="003A0897" w:rsidRDefault="009277F6" w:rsidP="003A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Pluridisciplinaire </w:t>
      </w:r>
      <w:bookmarkStart w:id="0" w:name="_GoBack"/>
      <w:bookmarkEnd w:id="0"/>
    </w:p>
    <w:p w:rsidR="0017797A" w:rsidRDefault="003A0897" w:rsidP="00177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1 psycho</w:t>
      </w:r>
    </w:p>
    <w:p w:rsidR="003A0897" w:rsidRDefault="009277F6" w:rsidP="00177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lieu pendant le temps de travail</w:t>
      </w:r>
    </w:p>
    <w:p w:rsidR="00F316A2" w:rsidRDefault="00F316A2" w:rsidP="00177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Espace de parole libre </w:t>
      </w:r>
      <w:r w:rsidR="00CC6C48">
        <w:rPr>
          <w:rFonts w:ascii="Times New Roman" w:hAnsi="Times New Roman" w:cs="Times New Roman"/>
          <w:sz w:val="24"/>
          <w:szCs w:val="24"/>
        </w:rPr>
        <w:t xml:space="preserve">(ou de silence) </w:t>
      </w:r>
      <w:r>
        <w:rPr>
          <w:rFonts w:ascii="Times New Roman" w:hAnsi="Times New Roman" w:cs="Times New Roman"/>
          <w:sz w:val="24"/>
          <w:szCs w:val="24"/>
        </w:rPr>
        <w:t>et ouvert à tous</w:t>
      </w:r>
    </w:p>
    <w:p w:rsidR="00F316A2" w:rsidRDefault="00F316A2" w:rsidP="00177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Thèmes peuvent être proposés</w:t>
      </w:r>
    </w:p>
    <w:p w:rsidR="009277F6" w:rsidRDefault="009277F6" w:rsidP="00177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97A" w:rsidRDefault="0017797A" w:rsidP="00177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897">
        <w:rPr>
          <w:rFonts w:ascii="Times New Roman" w:hAnsi="Times New Roman" w:cs="Times New Roman"/>
          <w:b/>
          <w:sz w:val="24"/>
          <w:szCs w:val="24"/>
          <w:u w:val="single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= soulager souffrance du soignant, renforcer unité d’équipe</w:t>
      </w:r>
      <w:r w:rsidR="009277F6">
        <w:rPr>
          <w:rFonts w:ascii="Times New Roman" w:hAnsi="Times New Roman" w:cs="Times New Roman"/>
          <w:sz w:val="24"/>
          <w:szCs w:val="24"/>
        </w:rPr>
        <w:t>, mettre des mots sur mal-être dans relation soignant-soigné</w:t>
      </w:r>
    </w:p>
    <w:p w:rsidR="00F316A2" w:rsidRDefault="00F316A2" w:rsidP="00177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retombées relationnelles positives</w:t>
      </w:r>
    </w:p>
    <w:p w:rsidR="0017797A" w:rsidRDefault="0017797A" w:rsidP="001779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de HENNEZEL : </w:t>
      </w:r>
      <w:r w:rsidRPr="0017797A">
        <w:rPr>
          <w:rFonts w:ascii="Times New Roman" w:hAnsi="Times New Roman" w:cs="Times New Roman"/>
          <w:i/>
          <w:sz w:val="24"/>
          <w:szCs w:val="24"/>
        </w:rPr>
        <w:t>« sortir du silence, du déni, de l’illusion de maîtrise et de toute puissance »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</w:p>
    <w:p w:rsidR="009277F6" w:rsidRDefault="009277F6" w:rsidP="001779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7F6" w:rsidRDefault="009277F6" w:rsidP="00177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236">
        <w:rPr>
          <w:rFonts w:ascii="Times New Roman" w:hAnsi="Times New Roman" w:cs="Times New Roman"/>
          <w:b/>
          <w:sz w:val="24"/>
          <w:szCs w:val="24"/>
          <w:u w:val="single"/>
        </w:rPr>
        <w:t>Limites</w:t>
      </w:r>
      <w:proofErr w:type="gramEnd"/>
      <w:r>
        <w:rPr>
          <w:rFonts w:ascii="Times New Roman" w:hAnsi="Times New Roman" w:cs="Times New Roman"/>
          <w:sz w:val="24"/>
          <w:szCs w:val="24"/>
        </w:rPr>
        <w:t> :</w:t>
      </w:r>
    </w:p>
    <w:p w:rsidR="009277F6" w:rsidRDefault="009277F6" w:rsidP="00177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de temps réservé</w:t>
      </w:r>
    </w:p>
    <w:p w:rsidR="009277F6" w:rsidRDefault="009277F6" w:rsidP="00177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Peur jugement</w:t>
      </w:r>
      <w:r w:rsidR="00F37236">
        <w:rPr>
          <w:rFonts w:ascii="Times New Roman" w:hAnsi="Times New Roman" w:cs="Times New Roman"/>
          <w:sz w:val="24"/>
          <w:szCs w:val="24"/>
        </w:rPr>
        <w:t xml:space="preserve"> par collègues</w:t>
      </w:r>
      <w:r>
        <w:rPr>
          <w:rFonts w:ascii="Times New Roman" w:hAnsi="Times New Roman" w:cs="Times New Roman"/>
          <w:sz w:val="24"/>
          <w:szCs w:val="24"/>
        </w:rPr>
        <w:t xml:space="preserve">, sentiment de faillibilité </w:t>
      </w:r>
    </w:p>
    <w:p w:rsidR="009277F6" w:rsidRDefault="009277F6" w:rsidP="00177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Besoin expression des émotions sur le moment et pas au moment du groupe de parole (15 j après)</w:t>
      </w:r>
      <w:r w:rsidR="00F37236">
        <w:rPr>
          <w:rFonts w:ascii="Times New Roman" w:hAnsi="Times New Roman" w:cs="Times New Roman"/>
          <w:sz w:val="24"/>
          <w:szCs w:val="24"/>
        </w:rPr>
        <w:t> : solution = débriefing (=groupe de parole au cœur de l’évènement et non à distance)</w:t>
      </w:r>
    </w:p>
    <w:p w:rsidR="00F37236" w:rsidRDefault="00F37236" w:rsidP="00177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236" w:rsidRPr="009277F6" w:rsidRDefault="00F37236" w:rsidP="00177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Existence de groupe de parole transversal : au sein de l’institution mais pas avec son équipe de travail : moins peur jugement</w:t>
      </w:r>
    </w:p>
    <w:p w:rsidR="003A0897" w:rsidRDefault="003A0897" w:rsidP="001779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1BED" w:rsidRPr="00151BED" w:rsidRDefault="00151BED" w:rsidP="00177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BED">
        <w:rPr>
          <w:rFonts w:ascii="Times New Roman" w:hAnsi="Times New Roman" w:cs="Times New Roman"/>
          <w:b/>
          <w:sz w:val="24"/>
          <w:szCs w:val="24"/>
          <w:u w:val="single"/>
        </w:rPr>
        <w:t>Entretiens semi-directifs :</w:t>
      </w:r>
    </w:p>
    <w:p w:rsidR="00151BED" w:rsidRDefault="00F66CE5" w:rsidP="00151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2 : </w:t>
      </w:r>
      <w:r w:rsidR="00151BED">
        <w:rPr>
          <w:rFonts w:ascii="Times New Roman" w:hAnsi="Times New Roman" w:cs="Times New Roman"/>
          <w:sz w:val="24"/>
          <w:szCs w:val="24"/>
        </w:rPr>
        <w:t>« </w:t>
      </w:r>
      <w:r w:rsidR="00151BED">
        <w:rPr>
          <w:rFonts w:ascii="Times New Roman" w:hAnsi="Times New Roman" w:cs="Times New Roman"/>
          <w:i/>
          <w:sz w:val="24"/>
          <w:szCs w:val="24"/>
        </w:rPr>
        <w:t>P</w:t>
      </w:r>
      <w:r w:rsidR="00151BED" w:rsidRPr="000F36C2">
        <w:rPr>
          <w:rFonts w:ascii="Times New Roman" w:hAnsi="Times New Roman" w:cs="Times New Roman"/>
          <w:i/>
          <w:sz w:val="24"/>
          <w:szCs w:val="24"/>
        </w:rPr>
        <w:t xml:space="preserve">our cela </w:t>
      </w:r>
      <w:r w:rsidR="00151BED" w:rsidRPr="000F36C2">
        <w:rPr>
          <w:rFonts w:ascii="Times New Roman" w:hAnsi="Times New Roman" w:cs="Times New Roman"/>
          <w:sz w:val="24"/>
          <w:szCs w:val="24"/>
        </w:rPr>
        <w:t>(la surcharge émotionnelle)</w:t>
      </w:r>
      <w:r w:rsidR="00151BED" w:rsidRPr="000F36C2">
        <w:rPr>
          <w:rFonts w:ascii="Times New Roman" w:hAnsi="Times New Roman" w:cs="Times New Roman"/>
          <w:i/>
          <w:sz w:val="24"/>
          <w:szCs w:val="24"/>
        </w:rPr>
        <w:t xml:space="preserve"> on a une psychologue qui fait parfois des groupes de travail pour qu’on décharge un petit peu […], on peut un petit peu évacuer, parler, se soulager, vider son sac, parce que </w:t>
      </w:r>
      <w:proofErr w:type="gramStart"/>
      <w:r w:rsidR="00151BED" w:rsidRPr="000F36C2">
        <w:rPr>
          <w:rFonts w:ascii="Times New Roman" w:hAnsi="Times New Roman" w:cs="Times New Roman"/>
          <w:i/>
          <w:sz w:val="24"/>
          <w:szCs w:val="24"/>
        </w:rPr>
        <w:t>c’est</w:t>
      </w:r>
      <w:proofErr w:type="gramEnd"/>
      <w:r w:rsidR="00151BED" w:rsidRPr="000F36C2">
        <w:rPr>
          <w:rFonts w:ascii="Times New Roman" w:hAnsi="Times New Roman" w:cs="Times New Roman"/>
          <w:i/>
          <w:sz w:val="24"/>
          <w:szCs w:val="24"/>
        </w:rPr>
        <w:t xml:space="preserve"> pas évident en tant qu’infirmière en fait on est pris de tou</w:t>
      </w:r>
      <w:r w:rsidR="00151BED">
        <w:rPr>
          <w:rFonts w:ascii="Times New Roman" w:hAnsi="Times New Roman" w:cs="Times New Roman"/>
          <w:i/>
          <w:sz w:val="24"/>
          <w:szCs w:val="24"/>
        </w:rPr>
        <w:t>t</w:t>
      </w:r>
      <w:r w:rsidR="00151BED" w:rsidRPr="000F36C2">
        <w:rPr>
          <w:rFonts w:ascii="Times New Roman" w:hAnsi="Times New Roman" w:cs="Times New Roman"/>
          <w:i/>
          <w:sz w:val="24"/>
          <w:szCs w:val="24"/>
        </w:rPr>
        <w:t xml:space="preserve"> côté et personne n’est là pour nous écouter »</w:t>
      </w:r>
      <w:r w:rsidR="00151BED">
        <w:rPr>
          <w:rFonts w:ascii="Times New Roman" w:hAnsi="Times New Roman" w:cs="Times New Roman"/>
          <w:sz w:val="24"/>
          <w:szCs w:val="24"/>
        </w:rPr>
        <w:t>.</w:t>
      </w:r>
    </w:p>
    <w:p w:rsidR="00151BED" w:rsidRDefault="00151BED" w:rsidP="00177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A7A" w:rsidRPr="00151BED" w:rsidRDefault="00E31D0D" w:rsidP="00177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D0D">
        <w:rPr>
          <w:rFonts w:ascii="Times New Roman" w:hAnsi="Times New Roman" w:cs="Times New Roman"/>
          <w:sz w:val="24"/>
          <w:szCs w:val="24"/>
        </w:rPr>
        <w:t>IDE 3</w:t>
      </w:r>
      <w:r w:rsidR="00CC2A7A">
        <w:rPr>
          <w:rFonts w:ascii="Times New Roman" w:hAnsi="Times New Roman" w:cs="Times New Roman"/>
          <w:sz w:val="24"/>
          <w:szCs w:val="24"/>
        </w:rPr>
        <w:t xml:space="preserve"> : </w:t>
      </w:r>
      <w:r w:rsidR="00CC2A7A" w:rsidRPr="00CC2A7A">
        <w:rPr>
          <w:rFonts w:ascii="Times New Roman" w:hAnsi="Times New Roman" w:cs="Times New Roman"/>
          <w:i/>
          <w:sz w:val="24"/>
          <w:szCs w:val="24"/>
        </w:rPr>
        <w:t>« C’est très difficile de pouvoir parler de sa souffrance avec soi-même donc même si on nous dit qu’il y aura toujours des gens qui seront présents pour nous écouter, on ne peut pas toujours utiliser ces outils à partir du moment où ils sont peut-être disponibles au sein de la structure mais pas mobilisables au moment où on en a besoin »</w:t>
      </w:r>
    </w:p>
    <w:sectPr w:rsidR="00CC2A7A" w:rsidRPr="00151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89" w:rsidRDefault="00A07F89" w:rsidP="0017797A">
      <w:pPr>
        <w:spacing w:after="0" w:line="240" w:lineRule="auto"/>
      </w:pPr>
      <w:r>
        <w:separator/>
      </w:r>
    </w:p>
  </w:endnote>
  <w:endnote w:type="continuationSeparator" w:id="0">
    <w:p w:rsidR="00A07F89" w:rsidRDefault="00A07F89" w:rsidP="0017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89" w:rsidRDefault="00A07F89" w:rsidP="0017797A">
      <w:pPr>
        <w:spacing w:after="0" w:line="240" w:lineRule="auto"/>
      </w:pPr>
      <w:r>
        <w:separator/>
      </w:r>
    </w:p>
  </w:footnote>
  <w:footnote w:type="continuationSeparator" w:id="0">
    <w:p w:rsidR="00A07F89" w:rsidRDefault="00A07F89" w:rsidP="0017797A">
      <w:pPr>
        <w:spacing w:after="0" w:line="240" w:lineRule="auto"/>
      </w:pPr>
      <w:r>
        <w:continuationSeparator/>
      </w:r>
    </w:p>
  </w:footnote>
  <w:footnote w:id="1">
    <w:p w:rsidR="0017797A" w:rsidRPr="0017797A" w:rsidRDefault="0017797A" w:rsidP="0017797A">
      <w:pPr>
        <w:pStyle w:val="Notedebasdepage"/>
        <w:rPr>
          <w:rFonts w:ascii="Times New Roman" w:hAnsi="Times New Roman" w:cs="Times New Roman"/>
          <w:noProof/>
        </w:rPr>
      </w:pPr>
      <w:r w:rsidRPr="0017797A">
        <w:rPr>
          <w:rStyle w:val="Appelnotedebasdep"/>
          <w:rFonts w:ascii="Times New Roman" w:hAnsi="Times New Roman" w:cs="Times New Roman"/>
        </w:rPr>
        <w:footnoteRef/>
      </w:r>
      <w:r w:rsidRPr="0017797A">
        <w:rPr>
          <w:rFonts w:ascii="Times New Roman" w:hAnsi="Times New Roman" w:cs="Times New Roman"/>
        </w:rPr>
        <w:t xml:space="preserve"> </w:t>
      </w:r>
      <w:r w:rsidRPr="0017797A">
        <w:rPr>
          <w:rFonts w:ascii="Times New Roman" w:hAnsi="Times New Roman" w:cs="Times New Roman"/>
        </w:rPr>
        <w:fldChar w:fldCharType="begin"/>
      </w:r>
      <w:r w:rsidRPr="0017797A">
        <w:rPr>
          <w:rFonts w:ascii="Times New Roman" w:hAnsi="Times New Roman" w:cs="Times New Roman"/>
        </w:rPr>
        <w:instrText xml:space="preserve"> BIBLIOGRAPHY  \l 1036 </w:instrText>
      </w:r>
      <w:r w:rsidRPr="0017797A">
        <w:rPr>
          <w:rFonts w:ascii="Times New Roman" w:hAnsi="Times New Roman" w:cs="Times New Roman"/>
        </w:rPr>
        <w:fldChar w:fldCharType="separate"/>
      </w:r>
      <w:r w:rsidRPr="0017797A">
        <w:rPr>
          <w:rFonts w:ascii="Times New Roman" w:hAnsi="Times New Roman" w:cs="Times New Roman"/>
          <w:noProof/>
        </w:rPr>
        <w:t xml:space="preserve">MERCADIER, C. (2012). </w:t>
      </w:r>
      <w:r w:rsidRPr="0017797A">
        <w:rPr>
          <w:rFonts w:ascii="Times New Roman" w:hAnsi="Times New Roman" w:cs="Times New Roman"/>
          <w:i/>
          <w:iCs/>
          <w:noProof/>
        </w:rPr>
        <w:t>Le travail émotionnel des soignants à l'hôpital : le corps au coeur de l'interaction soignant-soigné.</w:t>
      </w:r>
      <w:r w:rsidRPr="0017797A">
        <w:rPr>
          <w:rFonts w:ascii="Times New Roman" w:hAnsi="Times New Roman" w:cs="Times New Roman"/>
          <w:noProof/>
        </w:rPr>
        <w:t xml:space="preserve"> Paris: Seli Arslan. p.249</w:t>
      </w:r>
    </w:p>
    <w:p w:rsidR="0017797A" w:rsidRDefault="0017797A" w:rsidP="0017797A">
      <w:pPr>
        <w:pStyle w:val="Notedebasdepage"/>
      </w:pPr>
      <w:r w:rsidRPr="0017797A">
        <w:rPr>
          <w:rFonts w:ascii="Times New Roman" w:hAnsi="Times New Roman" w:cs="Times New Roman"/>
        </w:rPr>
        <w:fldChar w:fldCharType="end"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7A"/>
    <w:rsid w:val="000A1922"/>
    <w:rsid w:val="00151BED"/>
    <w:rsid w:val="0017797A"/>
    <w:rsid w:val="003A0897"/>
    <w:rsid w:val="004240E3"/>
    <w:rsid w:val="005F30FE"/>
    <w:rsid w:val="00665FA2"/>
    <w:rsid w:val="009277F6"/>
    <w:rsid w:val="00A07F89"/>
    <w:rsid w:val="00A264C0"/>
    <w:rsid w:val="00CC2A7A"/>
    <w:rsid w:val="00CC6C48"/>
    <w:rsid w:val="00DC4CD8"/>
    <w:rsid w:val="00E31D0D"/>
    <w:rsid w:val="00EF7F73"/>
    <w:rsid w:val="00F316A2"/>
    <w:rsid w:val="00F37236"/>
    <w:rsid w:val="00F66CE5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779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7797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7797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7797A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37"/>
    <w:unhideWhenUsed/>
    <w:rsid w:val="00177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779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7797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7797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7797A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37"/>
    <w:unhideWhenUsed/>
    <w:rsid w:val="0017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MER12</b:Tag>
    <b:SourceType>Book</b:SourceType>
    <b:Guid>{0443F31A-76D2-45BD-A225-6A3A88EA0883}</b:Guid>
    <b:Author>
      <b:Author>
        <b:NameList>
          <b:Person>
            <b:Last>MERCADIER</b:Last>
            <b:First>Catherine</b:First>
          </b:Person>
        </b:NameList>
      </b:Author>
    </b:Author>
    <b:Title>Le travail émotionnel des soignants à l'hôpital : le corps au coeur de l'interaction soignant-soigné.</b:Title>
    <b:Year>2012</b:Year>
    <b:City>Paris</b:City>
    <b:Publisher>Seli Arslan</b:Publisher>
    <b:RefOrder>1</b:RefOrder>
  </b:Source>
</b:Sources>
</file>

<file path=customXml/itemProps1.xml><?xml version="1.0" encoding="utf-8"?>
<ds:datastoreItem xmlns:ds="http://schemas.openxmlformats.org/officeDocument/2006/customXml" ds:itemID="{76D615EF-F4BA-423A-9148-0BD479F3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ldupielet</dc:creator>
  <cp:lastModifiedBy>ldupielet</cp:lastModifiedBy>
  <cp:revision>2</cp:revision>
  <dcterms:created xsi:type="dcterms:W3CDTF">2013-06-04T08:26:00Z</dcterms:created>
  <dcterms:modified xsi:type="dcterms:W3CDTF">2013-06-04T08:26:00Z</dcterms:modified>
</cp:coreProperties>
</file>